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color w:val="auto"/>
          <w:spacing w:val="16"/>
          <w:kern w:val="0"/>
          <w:sz w:val="52"/>
          <w:szCs w:val="52"/>
        </w:rPr>
      </w:pPr>
    </w:p>
    <w:p>
      <w:pPr>
        <w:jc w:val="center"/>
        <w:rPr>
          <w:rFonts w:ascii="黑体" w:hAnsi="黑体" w:eastAsia="黑体" w:cs="黑体"/>
          <w:b/>
          <w:color w:val="auto"/>
          <w:spacing w:val="16"/>
          <w:kern w:val="0"/>
          <w:sz w:val="52"/>
          <w:szCs w:val="52"/>
        </w:rPr>
      </w:pPr>
    </w:p>
    <w:p>
      <w:pPr>
        <w:pStyle w:val="2"/>
        <w:rPr>
          <w:color w:val="auto"/>
        </w:rPr>
      </w:pPr>
    </w:p>
    <w:p>
      <w:pPr>
        <w:rPr>
          <w:color w:val="auto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中建金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[202</w:t>
      </w:r>
      <w:r>
        <w:rPr>
          <w:rFonts w:hint="default" w:ascii="仿宋" w:hAnsi="仿宋" w:eastAsia="仿宋" w:cs="仿宋"/>
          <w:color w:val="auto"/>
          <w:sz w:val="32"/>
          <w:szCs w:val="32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]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14</w:t>
      </w:r>
      <w:bookmarkStart w:id="2" w:name="_GoBack"/>
      <w:bookmarkEnd w:id="2"/>
      <w:r>
        <w:rPr>
          <w:rFonts w:hint="eastAsia" w:ascii="仿宋" w:hAnsi="仿宋" w:eastAsia="仿宋" w:cs="仿宋"/>
          <w:color w:val="auto"/>
          <w:sz w:val="32"/>
          <w:szCs w:val="32"/>
        </w:rPr>
        <w:t>号</w:t>
      </w:r>
    </w:p>
    <w:p>
      <w:pPr>
        <w:pStyle w:val="2"/>
        <w:rPr>
          <w:rFonts w:hint="eastAsia"/>
          <w:color w:val="auto"/>
        </w:rPr>
      </w:pPr>
    </w:p>
    <w:p>
      <w:pPr>
        <w:snapToGrid w:val="0"/>
        <w:jc w:val="center"/>
        <w:rPr>
          <w:rFonts w:hint="eastAsia" w:ascii="Heiti SC Medium" w:hAnsi="Heiti SC Medium" w:eastAsia="Heiti SC Medium" w:cs="Heiti SC Medium"/>
          <w:b/>
          <w:bCs w:val="0"/>
          <w:color w:val="auto"/>
          <w:kern w:val="0"/>
          <w:sz w:val="44"/>
          <w:szCs w:val="44"/>
        </w:rPr>
      </w:pPr>
      <w:r>
        <w:rPr>
          <w:rFonts w:hint="eastAsia" w:ascii="Heiti SC Medium" w:hAnsi="Heiti SC Medium" w:eastAsia="Heiti SC Medium" w:cs="Heiti SC Medium"/>
          <w:b/>
          <w:bCs w:val="0"/>
          <w:color w:val="auto"/>
          <w:kern w:val="0"/>
          <w:sz w:val="44"/>
          <w:szCs w:val="44"/>
        </w:rPr>
        <w:t>关于组织参观</w:t>
      </w:r>
      <w:r>
        <w:rPr>
          <w:rFonts w:hint="eastAsia" w:ascii="Heiti SC Medium" w:hAnsi="Heiti SC Medium" w:eastAsia="Heiti SC Medium" w:cs="Heiti SC Medium"/>
          <w:b/>
          <w:bCs w:val="0"/>
          <w:color w:val="auto"/>
          <w:kern w:val="0"/>
          <w:sz w:val="44"/>
          <w:szCs w:val="44"/>
        </w:rPr>
        <w:t>202</w:t>
      </w:r>
      <w:r>
        <w:rPr>
          <w:rFonts w:hint="default" w:ascii="Heiti SC Medium" w:hAnsi="Heiti SC Medium" w:eastAsia="Heiti SC Medium" w:cs="Heiti SC Medium"/>
          <w:b/>
          <w:bCs w:val="0"/>
          <w:color w:val="auto"/>
          <w:kern w:val="0"/>
          <w:sz w:val="44"/>
          <w:szCs w:val="44"/>
        </w:rPr>
        <w:t>5</w:t>
      </w:r>
      <w:r>
        <w:rPr>
          <w:rFonts w:hint="eastAsia" w:ascii="Heiti SC Medium" w:hAnsi="Heiti SC Medium" w:eastAsia="Heiti SC Medium" w:cs="Heiti SC Medium"/>
          <w:b/>
          <w:bCs w:val="0"/>
          <w:color w:val="auto"/>
          <w:kern w:val="0"/>
          <w:sz w:val="44"/>
          <w:szCs w:val="44"/>
        </w:rPr>
        <w:t>年德国慕尼黑建材展</w:t>
      </w:r>
    </w:p>
    <w:p>
      <w:pPr>
        <w:snapToGrid w:val="0"/>
        <w:jc w:val="center"/>
        <w:rPr>
          <w:rFonts w:hint="eastAsia" w:ascii="Heiti SC Medium" w:hAnsi="Heiti SC Medium" w:eastAsia="Heiti SC Medium" w:cs="Heiti SC Medium"/>
          <w:b/>
          <w:bCs w:val="0"/>
          <w:color w:val="auto"/>
          <w:kern w:val="0"/>
          <w:sz w:val="44"/>
          <w:szCs w:val="44"/>
        </w:rPr>
      </w:pPr>
      <w:r>
        <w:rPr>
          <w:rFonts w:hint="eastAsia" w:ascii="Heiti SC Medium" w:hAnsi="Heiti SC Medium" w:eastAsia="Heiti SC Medium" w:cs="Heiti SC Medium"/>
          <w:b/>
          <w:bCs w:val="0"/>
          <w:color w:val="auto"/>
          <w:kern w:val="0"/>
          <w:sz w:val="44"/>
          <w:szCs w:val="44"/>
        </w:rPr>
        <w:t>及行业考察的通知</w:t>
      </w:r>
    </w:p>
    <w:p>
      <w:pPr>
        <w:spacing w:beforeLines="100" w:line="520" w:lineRule="exact"/>
        <w:jc w:val="left"/>
        <w:rPr>
          <w:rFonts w:hint="eastAsia"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各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lang w:val="en-US" w:eastAsia="zh-Hans"/>
        </w:rPr>
        <w:t>会员企业及相关</w:t>
      </w: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单位：</w:t>
      </w:r>
    </w:p>
    <w:p>
      <w:pPr>
        <w:spacing w:line="520" w:lineRule="exact"/>
        <w:ind w:firstLine="640"/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两年一届的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德国慕尼黑建材展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如期而至，为了近距离感受行业发展的国际趋势、创新思想理念、前沿主流产品，拓展合作伙伴关系，我分会决定组织企业赴德参观展会，并走进企业考察交流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相关内容通知如下：</w:t>
      </w:r>
    </w:p>
    <w:p>
      <w:pPr>
        <w:spacing w:line="520" w:lineRule="exact"/>
        <w:ind w:firstLine="64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Hans"/>
        </w:rPr>
        <w:t>展会介绍</w:t>
      </w:r>
    </w:p>
    <w:p>
      <w:pPr>
        <w:spacing w:line="520" w:lineRule="exact"/>
        <w:ind w:firstLine="64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德国慕尼黑建材展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每两年一届，是欧洲乃至全世界范围内建筑、建材及建筑系统解决方案极负盛名的展会。在此展会上可以领略全球领先的建筑新产品、新技术及解决方案，聆听众多国际知名专家前沿论坛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第一时间了解当今国际建筑行业的趋势走向。</w:t>
      </w:r>
    </w:p>
    <w:p>
      <w:pPr>
        <w:spacing w:line="520" w:lineRule="exact"/>
        <w:ind w:firstLine="643" w:firstLineChars="200"/>
        <w:rPr>
          <w:rFonts w:hint="eastAsia"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二、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lang w:val="en-US" w:eastAsia="zh-Hans"/>
        </w:rPr>
        <w:t>活动安排</w:t>
      </w:r>
    </w:p>
    <w:p>
      <w:pPr>
        <w:spacing w:line="520" w:lineRule="exact"/>
        <w:ind w:firstLine="640"/>
        <w:rPr>
          <w:rFonts w:hint="default" w:ascii="仿宋" w:hAnsi="仿宋" w:eastAsia="仿宋" w:cs="仿宋"/>
          <w:color w:val="auto"/>
          <w:sz w:val="32"/>
          <w:szCs w:val="32"/>
        </w:rPr>
      </w:pPr>
      <w:r>
        <w:rPr>
          <w:rFonts w:hint="default" w:ascii="仿宋" w:hAnsi="仿宋" w:eastAsia="仿宋" w:cs="仿宋"/>
          <w:color w:val="auto"/>
          <w:sz w:val="32"/>
          <w:szCs w:val="32"/>
        </w:rPr>
        <w:t>1、预计时间：2025年1月</w:t>
      </w:r>
      <w:r>
        <w:rPr>
          <w:rFonts w:hint="default" w:ascii="仿宋" w:hAnsi="仿宋" w:eastAsia="仿宋" w:cs="仿宋"/>
          <w:color w:val="auto"/>
          <w:sz w:val="32"/>
          <w:szCs w:val="32"/>
        </w:rPr>
        <w:t>8</w:t>
      </w:r>
      <w:r>
        <w:rPr>
          <w:rFonts w:hint="default" w:ascii="仿宋" w:hAnsi="仿宋" w:eastAsia="仿宋" w:cs="仿宋"/>
          <w:color w:val="auto"/>
          <w:sz w:val="32"/>
          <w:szCs w:val="32"/>
        </w:rPr>
        <w:t>日至16日</w:t>
      </w:r>
    </w:p>
    <w:p>
      <w:pPr>
        <w:spacing w:line="520" w:lineRule="exact"/>
        <w:ind w:firstLine="640"/>
        <w:rPr>
          <w:rFonts w:hint="default" w:ascii="仿宋" w:hAnsi="仿宋" w:eastAsia="仿宋" w:cs="仿宋"/>
          <w:color w:val="auto"/>
          <w:sz w:val="32"/>
          <w:szCs w:val="32"/>
        </w:rPr>
      </w:pPr>
      <w:r>
        <w:rPr>
          <w:rFonts w:hint="default" w:ascii="仿宋" w:hAnsi="仿宋" w:eastAsia="仿宋" w:cs="仿宋"/>
          <w:color w:val="auto"/>
          <w:sz w:val="32"/>
          <w:szCs w:val="32"/>
        </w:rPr>
        <w:t>2、拟定行程：</w:t>
      </w:r>
    </w:p>
    <w:p>
      <w:pPr>
        <w:spacing w:line="520" w:lineRule="exact"/>
        <w:ind w:firstLine="640"/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</w:pPr>
      <w:r>
        <w:rPr>
          <w:rFonts w:hint="default" w:ascii="仿宋" w:hAnsi="仿宋" w:eastAsia="仿宋" w:cs="仿宋"/>
          <w:color w:val="auto"/>
          <w:sz w:val="32"/>
          <w:szCs w:val="32"/>
        </w:rPr>
        <w:t>参观德国慕尼黑建材展，走进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欧洲</w:t>
      </w:r>
      <w:r>
        <w:rPr>
          <w:rFonts w:hint="default" w:ascii="仿宋" w:hAnsi="仿宋" w:eastAsia="仿宋" w:cs="仿宋"/>
          <w:color w:val="auto"/>
          <w:sz w:val="32"/>
          <w:szCs w:val="32"/>
        </w:rPr>
        <w:t>相关企业进行学习考察与互动交流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。</w:t>
      </w:r>
    </w:p>
    <w:p>
      <w:pPr>
        <w:spacing w:line="520" w:lineRule="exact"/>
        <w:ind w:firstLine="640"/>
        <w:rPr>
          <w:rFonts w:hint="eastAsia" w:ascii="仿宋" w:hAnsi="仿宋" w:eastAsia="仿宋" w:cs="仿宋"/>
          <w:b/>
          <w:color w:val="auto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lang w:val="en-US" w:eastAsia="zh-Hans"/>
        </w:rPr>
        <w:t>三</w:t>
      </w: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lang w:val="en-US" w:eastAsia="zh-Hans"/>
        </w:rPr>
        <w:t>活动报名</w:t>
      </w:r>
    </w:p>
    <w:p>
      <w:pPr>
        <w:spacing w:line="520" w:lineRule="exact"/>
        <w:ind w:firstLine="640"/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中国建筑金属结构协会铝门窗幕墙分会</w:t>
      </w:r>
    </w:p>
    <w:p>
      <w:pPr>
        <w:spacing w:line="520" w:lineRule="exact"/>
        <w:ind w:firstLine="640"/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联 系 人：李 洋  张晓萌</w:t>
      </w:r>
    </w:p>
    <w:p>
      <w:pPr>
        <w:spacing w:line="520" w:lineRule="exact"/>
        <w:ind w:firstLine="640"/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联系电话：15600333318</w:t>
      </w:r>
    </w:p>
    <w:p>
      <w:pPr>
        <w:spacing w:line="520" w:lineRule="exact"/>
        <w:ind w:firstLine="640"/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邮    箱：504824803@qq.com </w:t>
      </w:r>
    </w:p>
    <w:p>
      <w:pPr>
        <w:spacing w:line="520" w:lineRule="exact"/>
        <w:ind w:firstLine="640"/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请填写报名回执（见附件）并于2024年1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1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月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15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日前发送至指定邮箱，因名额有限报满为止。</w:t>
      </w:r>
    </w:p>
    <w:p>
      <w:pPr>
        <w:pStyle w:val="2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</w:pPr>
    </w:p>
    <w:p>
      <w:pPr>
        <w:pStyle w:val="2"/>
        <w:ind w:firstLine="640" w:firstLineChars="200"/>
        <w:rPr>
          <w:rFonts w:hint="eastAsia"/>
          <w:color w:val="auto"/>
          <w:lang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附件：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2025年德国慕尼黑建材展报名表</w:t>
      </w:r>
    </w:p>
    <w:p>
      <w:pPr>
        <w:spacing w:line="520" w:lineRule="exact"/>
        <w:ind w:right="-512" w:rightChars="-244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rPr>
          <w:rFonts w:hint="eastAsia"/>
          <w:color w:val="auto"/>
        </w:rPr>
      </w:pPr>
    </w:p>
    <w:p>
      <w:pPr>
        <w:pStyle w:val="2"/>
        <w:spacing w:line="520" w:lineRule="exact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520" w:lineRule="exact"/>
        <w:ind w:right="-512" w:rightChars="-244"/>
        <w:jc w:val="righ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中国建筑金属结构协会铝门窗幕墙分会</w:t>
      </w:r>
    </w:p>
    <w:p>
      <w:pPr>
        <w:ind w:firstLine="5920" w:firstLineChars="185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年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月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日</w:t>
      </w:r>
    </w:p>
    <w:p>
      <w:pPr>
        <w:rPr>
          <w:rFonts w:hint="eastAsia"/>
          <w:color w:val="auto"/>
          <w:sz w:val="28"/>
          <w:szCs w:val="28"/>
        </w:rPr>
      </w:pPr>
    </w:p>
    <w:p>
      <w:pPr>
        <w:rPr>
          <w:rFonts w:hint="eastAsia"/>
          <w:color w:val="auto"/>
          <w:sz w:val="28"/>
          <w:szCs w:val="28"/>
        </w:rPr>
      </w:pPr>
    </w:p>
    <w:p>
      <w:pPr>
        <w:pStyle w:val="2"/>
        <w:rPr>
          <w:rFonts w:hint="eastAsia"/>
          <w:color w:val="auto"/>
          <w:sz w:val="28"/>
          <w:szCs w:val="28"/>
        </w:rPr>
      </w:pPr>
    </w:p>
    <w:p>
      <w:pPr>
        <w:rPr>
          <w:rFonts w:hint="eastAsia"/>
          <w:color w:val="auto"/>
        </w:rPr>
      </w:pPr>
    </w:p>
    <w:p>
      <w:pPr>
        <w:snapToGrid w:val="0"/>
        <w:rPr>
          <w:rFonts w:hint="eastAsia" w:ascii="仿宋_GB2312" w:hAnsi="宋体" w:eastAsia="仿宋_GB2312"/>
          <w:color w:val="auto"/>
          <w:sz w:val="28"/>
          <w:szCs w:val="28"/>
        </w:rPr>
      </w:pPr>
    </w:p>
    <w:p>
      <w:pPr>
        <w:snapToGrid w:val="0"/>
        <w:rPr>
          <w:rFonts w:hint="eastAsia" w:ascii="仿宋_GB2312" w:hAnsi="宋体" w:eastAsia="仿宋_GB2312"/>
          <w:color w:val="auto"/>
          <w:sz w:val="28"/>
          <w:szCs w:val="28"/>
        </w:rPr>
      </w:pPr>
    </w:p>
    <w:p>
      <w:pPr>
        <w:snapToGrid w:val="0"/>
        <w:rPr>
          <w:rFonts w:hint="eastAsia" w:ascii="仿宋_GB2312" w:hAnsi="宋体" w:eastAsia="仿宋_GB2312"/>
          <w:color w:val="auto"/>
          <w:sz w:val="28"/>
          <w:szCs w:val="28"/>
        </w:rPr>
      </w:pPr>
    </w:p>
    <w:p>
      <w:pPr>
        <w:snapToGrid w:val="0"/>
        <w:rPr>
          <w:rFonts w:hint="eastAsia" w:ascii="仿宋_GB2312" w:hAnsi="宋体" w:eastAsia="仿宋_GB2312"/>
          <w:color w:val="auto"/>
          <w:sz w:val="28"/>
          <w:szCs w:val="28"/>
        </w:rPr>
      </w:pPr>
    </w:p>
    <w:p>
      <w:pPr>
        <w:snapToGrid w:val="0"/>
        <w:rPr>
          <w:rFonts w:hint="eastAsia" w:ascii="仿宋_GB2312" w:hAnsi="宋体" w:eastAsia="仿宋_GB2312"/>
          <w:color w:val="auto"/>
          <w:sz w:val="28"/>
          <w:szCs w:val="28"/>
        </w:rPr>
      </w:pPr>
    </w:p>
    <w:p>
      <w:pPr>
        <w:pStyle w:val="2"/>
        <w:rPr>
          <w:rFonts w:hint="eastAsia"/>
          <w:color w:val="auto"/>
        </w:rPr>
      </w:pPr>
    </w:p>
    <w:p>
      <w:pPr>
        <w:snapToGrid w:val="0"/>
        <w:rPr>
          <w:rFonts w:hint="eastAsia" w:ascii="仿宋_GB2312" w:hAnsi="宋体" w:eastAsia="仿宋_GB2312"/>
          <w:color w:val="auto"/>
          <w:sz w:val="28"/>
          <w:szCs w:val="28"/>
        </w:rPr>
      </w:pPr>
    </w:p>
    <w:p>
      <w:pPr>
        <w:pStyle w:val="2"/>
        <w:rPr>
          <w:rFonts w:hint="eastAsia" w:ascii="仿宋_GB2312" w:hAnsi="宋体" w:eastAsia="仿宋_GB2312"/>
          <w:color w:val="auto"/>
          <w:sz w:val="28"/>
          <w:szCs w:val="28"/>
        </w:rPr>
      </w:pPr>
    </w:p>
    <w:p>
      <w:pPr>
        <w:rPr>
          <w:rFonts w:hint="eastAsia" w:ascii="仿宋_GB2312" w:hAnsi="宋体" w:eastAsia="仿宋_GB2312"/>
          <w:color w:val="auto"/>
          <w:sz w:val="28"/>
          <w:szCs w:val="28"/>
        </w:rPr>
      </w:pPr>
    </w:p>
    <w:p>
      <w:pPr>
        <w:pStyle w:val="2"/>
        <w:rPr>
          <w:rFonts w:hint="eastAsia"/>
          <w:color w:val="auto"/>
        </w:rPr>
      </w:pPr>
    </w:p>
    <w:p>
      <w:pPr>
        <w:snapToGrid w:val="0"/>
        <w:rPr>
          <w:rFonts w:hint="eastAsia" w:ascii="仿宋_GB2312" w:hAnsi="宋体" w:eastAsia="仿宋_GB2312"/>
          <w:color w:val="auto"/>
          <w:sz w:val="28"/>
          <w:szCs w:val="28"/>
        </w:rPr>
      </w:pPr>
    </w:p>
    <w:p>
      <w:pPr>
        <w:snapToGrid w:val="0"/>
        <w:rPr>
          <w:rFonts w:hint="eastAsia"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附件：</w:t>
      </w:r>
    </w:p>
    <w:p>
      <w:pPr>
        <w:pStyle w:val="2"/>
        <w:rPr>
          <w:rFonts w:hint="eastAsia" w:ascii="仿宋_GB2312" w:hAnsi="宋体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28"/>
          <w:szCs w:val="28"/>
          <w:lang w:val="en-US" w:eastAsia="zh-CN"/>
        </w:rPr>
        <w:t>2025年德国慕尼黑建材展报名表</w:t>
      </w:r>
    </w:p>
    <w:p>
      <w:pPr>
        <w:rPr>
          <w:rFonts w:hint="eastAsia"/>
          <w:color w:val="auto"/>
        </w:rPr>
      </w:pPr>
    </w:p>
    <w:p>
      <w:pPr>
        <w:pStyle w:val="5"/>
        <w:jc w:val="center"/>
        <w:rPr>
          <w:rStyle w:val="12"/>
          <w:rFonts w:hint="eastAsia" w:cs="Helvetica"/>
          <w:b w:val="0"/>
          <w:color w:val="auto"/>
          <w:sz w:val="32"/>
          <w:szCs w:val="32"/>
          <w:lang w:val="en-US" w:eastAsia="zh-CN"/>
        </w:rPr>
      </w:pPr>
      <w:r>
        <w:rPr>
          <w:rStyle w:val="12"/>
          <w:rFonts w:hint="eastAsia" w:ascii="仿宋" w:hAnsi="仿宋" w:eastAsia="仿宋" w:cs="Helvetica"/>
          <w:b w:val="0"/>
          <w:color w:val="auto"/>
          <w:sz w:val="32"/>
          <w:szCs w:val="32"/>
        </w:rPr>
        <w:t>2025年德国慕尼黑建材展报名表</w:t>
      </w:r>
    </w:p>
    <w:tbl>
      <w:tblPr>
        <w:tblStyle w:val="15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3"/>
        <w:gridCol w:w="2265"/>
        <w:gridCol w:w="2268"/>
        <w:gridCol w:w="22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3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仿宋" w:hAnsi="仿宋" w:eastAsia="仿宋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</w:rPr>
              <w:t>企业名称</w:t>
            </w:r>
          </w:p>
          <w:p>
            <w:pPr>
              <w:pStyle w:val="2"/>
              <w:spacing w:line="240" w:lineRule="auto"/>
              <w:ind w:firstLine="420" w:firstLineChars="200"/>
              <w:rPr>
                <w:rFonts w:hint="eastAsia"/>
                <w:lang w:eastAsia="zh-CN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eastAsia="zh-CN" w:bidi="ar-SA"/>
              </w:rPr>
              <w:t>（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Hans" w:bidi="ar-SA"/>
              </w:rPr>
              <w:t>中英文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eastAsia="zh-Hans" w:bidi="ar-SA"/>
              </w:rPr>
              <w:t>）</w:t>
            </w:r>
          </w:p>
        </w:tc>
        <w:tc>
          <w:tcPr>
            <w:tcW w:w="6805" w:type="dxa"/>
            <w:gridSpan w:val="4"/>
            <w:noWrap w:val="0"/>
            <w:vAlign w:val="center"/>
          </w:tcPr>
          <w:p>
            <w:pPr>
              <w:spacing w:after="0" w:line="360" w:lineRule="auto"/>
              <w:ind w:firstLine="640" w:firstLineChars="200"/>
              <w:jc w:val="both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1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ascii="仿宋" w:hAnsi="仿宋" w:eastAsia="仿宋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1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护照英文姓名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after="0" w:line="360" w:lineRule="auto"/>
              <w:jc w:val="both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spacing w:after="0" w:line="360" w:lineRule="auto"/>
              <w:ind w:firstLine="640" w:firstLineChars="200"/>
              <w:jc w:val="both"/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9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ind w:firstLine="320" w:firstLineChars="100"/>
              <w:jc w:val="center"/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出生日期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after="0" w:line="360" w:lineRule="auto"/>
              <w:jc w:val="both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ind w:firstLine="320" w:firstLineChars="100"/>
              <w:jc w:val="both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护照号码</w:t>
            </w:r>
          </w:p>
        </w:tc>
        <w:tc>
          <w:tcPr>
            <w:tcW w:w="226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1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护照签发日期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after="0" w:line="360" w:lineRule="auto"/>
              <w:jc w:val="both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护照有效期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spacing w:after="0" w:line="360" w:lineRule="auto"/>
              <w:jc w:val="both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1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是否需要</w:t>
            </w:r>
          </w:p>
          <w:p>
            <w:pPr>
              <w:spacing w:after="0" w:line="360" w:lineRule="auto"/>
              <w:jc w:val="center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办理签证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 xml:space="preserve">是 </w:t>
            </w: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Box1"/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instrText xml:space="preserve">FORMCHECKBOX</w:instrText>
            </w: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fldChar w:fldCharType="end"/>
            </w:r>
            <w:bookmarkEnd w:id="0"/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 xml:space="preserve">  否 </w:t>
            </w: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Box2"/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instrText xml:space="preserve">FORMCHECKBOX</w:instrText>
            </w: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fldChar w:fldCharType="end"/>
            </w:r>
            <w:bookmarkEnd w:id="1"/>
          </w:p>
        </w:tc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spacing w:after="0" w:line="360" w:lineRule="auto"/>
              <w:jc w:val="both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1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电子邮箱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国内紧急联</w:t>
            </w:r>
          </w:p>
          <w:p>
            <w:pPr>
              <w:spacing w:after="0" w:line="360" w:lineRule="auto"/>
              <w:jc w:val="center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系人及电话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spacing w:after="0" w:line="360" w:lineRule="auto"/>
              <w:jc w:val="both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1" w:hRule="atLeast"/>
        </w:trPr>
        <w:tc>
          <w:tcPr>
            <w:tcW w:w="227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 w:line="360" w:lineRule="auto"/>
              <w:ind w:firstLine="320" w:firstLineChars="100"/>
              <w:jc w:val="both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出发城市</w:t>
            </w:r>
          </w:p>
        </w:tc>
        <w:tc>
          <w:tcPr>
            <w:tcW w:w="680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 w:line="360" w:lineRule="auto"/>
              <w:jc w:val="both"/>
              <w:rPr>
                <w:rFonts w:hint="default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cs="仿宋_GB2312"/>
                <w:color w:val="auto"/>
                <w:sz w:val="32"/>
                <w:szCs w:val="32"/>
                <w:lang w:val="en-US" w:eastAsia="zh-CN"/>
              </w:rPr>
              <w:t>北京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49" w:hRule="atLeast"/>
        </w:trPr>
        <w:tc>
          <w:tcPr>
            <w:tcW w:w="9073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31"/>
                <w:szCs w:val="31"/>
                <w:lang w:val="en-US" w:eastAsia="zh-CN" w:bidi="ar"/>
              </w:rPr>
              <w:t>（护照首页照片）</w:t>
            </w:r>
          </w:p>
          <w:p>
            <w:pPr>
              <w:spacing w:after="0" w:line="360" w:lineRule="auto"/>
              <w:ind w:firstLine="640" w:firstLineChars="200"/>
              <w:jc w:val="center"/>
              <w:rPr>
                <w:rFonts w:ascii="仿宋" w:hAnsi="仿宋" w:eastAsia="仿宋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6" w:hRule="atLeast"/>
        </w:trPr>
        <w:tc>
          <w:tcPr>
            <w:tcW w:w="9073" w:type="dxa"/>
            <w:gridSpan w:val="5"/>
            <w:noWrap w:val="0"/>
            <w:vAlign w:val="center"/>
          </w:tcPr>
          <w:p>
            <w:pPr>
              <w:spacing w:after="0" w:line="360" w:lineRule="auto"/>
              <w:jc w:val="left"/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32"/>
                <w:szCs w:val="32"/>
                <w:lang w:val="en-US" w:eastAsia="zh-CN"/>
              </w:rPr>
              <w:t>备注：</w:t>
            </w:r>
          </w:p>
        </w:tc>
      </w:tr>
    </w:tbl>
    <w:p>
      <w:pPr>
        <w:wordWrap w:val="0"/>
        <w:spacing w:line="240" w:lineRule="auto"/>
        <w:ind w:right="0"/>
        <w:jc w:val="both"/>
        <w:rPr>
          <w:color w:val="auto"/>
          <w:sz w:val="28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D9A97BF-A879-9BAA-5B85-28673BAF30DC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  <w:embedRegular r:id="rId2" w:fontKey="{49268CF0-28ED-BB05-5B85-28679C2010D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hakuyoxingshu7000">
    <w:altName w:val="宋体-简"/>
    <w:panose1 w:val="00000000000000000000"/>
    <w:charset w:val="86"/>
    <w:family w:val="auto"/>
    <w:pitch w:val="default"/>
    <w:sig w:usb0="00000000" w:usb1="00000000" w:usb2="0000003F" w:usb3="00000000" w:csb0="603F00FF" w:csb1="FFFF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3" w:fontKey="{CA33DEEB-127F-C899-5B85-2867B2A209E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隶变-繁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魏碑-繁">
    <w:panose1 w:val="03000800000000000000"/>
    <w:charset w:val="88"/>
    <w:family w:val="auto"/>
    <w:pitch w:val="default"/>
    <w:sig w:usb0="A00002FF" w:usb1="78CFFDFB" w:usb2="00000016" w:usb3="00000000" w:csb0="20120187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YzUyMDEwNzk1YWZkMzQzNzAxOWYyZGViNWE3MWEifQ=="/>
  </w:docVars>
  <w:rsids>
    <w:rsidRoot w:val="0099205E"/>
    <w:rsid w:val="000273F9"/>
    <w:rsid w:val="00073538"/>
    <w:rsid w:val="00084488"/>
    <w:rsid w:val="00087E6B"/>
    <w:rsid w:val="000A1690"/>
    <w:rsid w:val="00124D71"/>
    <w:rsid w:val="00147245"/>
    <w:rsid w:val="001575BE"/>
    <w:rsid w:val="001D2D16"/>
    <w:rsid w:val="001E3B09"/>
    <w:rsid w:val="001F0548"/>
    <w:rsid w:val="002006F9"/>
    <w:rsid w:val="00222A23"/>
    <w:rsid w:val="00225EF7"/>
    <w:rsid w:val="00252CD9"/>
    <w:rsid w:val="00277960"/>
    <w:rsid w:val="002C7779"/>
    <w:rsid w:val="002D4289"/>
    <w:rsid w:val="00301437"/>
    <w:rsid w:val="003228F6"/>
    <w:rsid w:val="00326B78"/>
    <w:rsid w:val="003416DD"/>
    <w:rsid w:val="00345CB8"/>
    <w:rsid w:val="00360663"/>
    <w:rsid w:val="00374528"/>
    <w:rsid w:val="003A24F7"/>
    <w:rsid w:val="003D2FED"/>
    <w:rsid w:val="00447222"/>
    <w:rsid w:val="00494E5F"/>
    <w:rsid w:val="004B358D"/>
    <w:rsid w:val="004F4820"/>
    <w:rsid w:val="005744A2"/>
    <w:rsid w:val="005B579E"/>
    <w:rsid w:val="005F4B05"/>
    <w:rsid w:val="00616FCC"/>
    <w:rsid w:val="006209E2"/>
    <w:rsid w:val="006220E4"/>
    <w:rsid w:val="00670906"/>
    <w:rsid w:val="006B3228"/>
    <w:rsid w:val="00712066"/>
    <w:rsid w:val="007516F1"/>
    <w:rsid w:val="007853AF"/>
    <w:rsid w:val="00785CFC"/>
    <w:rsid w:val="007A799C"/>
    <w:rsid w:val="007D05DA"/>
    <w:rsid w:val="007D08DC"/>
    <w:rsid w:val="00803C7D"/>
    <w:rsid w:val="008115C9"/>
    <w:rsid w:val="0082771E"/>
    <w:rsid w:val="00865784"/>
    <w:rsid w:val="008866D2"/>
    <w:rsid w:val="00886787"/>
    <w:rsid w:val="008A15B0"/>
    <w:rsid w:val="008B3CD2"/>
    <w:rsid w:val="009919BB"/>
    <w:rsid w:val="0099205E"/>
    <w:rsid w:val="009D44AA"/>
    <w:rsid w:val="00A213E7"/>
    <w:rsid w:val="00A52C7D"/>
    <w:rsid w:val="00B04F72"/>
    <w:rsid w:val="00B267EE"/>
    <w:rsid w:val="00B666AB"/>
    <w:rsid w:val="00B810D3"/>
    <w:rsid w:val="00B95297"/>
    <w:rsid w:val="00BD1D70"/>
    <w:rsid w:val="00BD60BB"/>
    <w:rsid w:val="00C41C61"/>
    <w:rsid w:val="00C47330"/>
    <w:rsid w:val="00D10DAD"/>
    <w:rsid w:val="00D11E81"/>
    <w:rsid w:val="00D12565"/>
    <w:rsid w:val="00D14F35"/>
    <w:rsid w:val="00D57736"/>
    <w:rsid w:val="00D77481"/>
    <w:rsid w:val="00DB7648"/>
    <w:rsid w:val="00DF7F57"/>
    <w:rsid w:val="00E151D4"/>
    <w:rsid w:val="00E274E6"/>
    <w:rsid w:val="00E353BB"/>
    <w:rsid w:val="00E40C48"/>
    <w:rsid w:val="00E44B3A"/>
    <w:rsid w:val="00E8351A"/>
    <w:rsid w:val="00EA5E06"/>
    <w:rsid w:val="00EE19F0"/>
    <w:rsid w:val="00EE29E5"/>
    <w:rsid w:val="00F22329"/>
    <w:rsid w:val="00F72D4B"/>
    <w:rsid w:val="00F82E67"/>
    <w:rsid w:val="00FA2B62"/>
    <w:rsid w:val="00FB40BD"/>
    <w:rsid w:val="02FD0253"/>
    <w:rsid w:val="030F1A77"/>
    <w:rsid w:val="03B33473"/>
    <w:rsid w:val="03FF46A1"/>
    <w:rsid w:val="04874344"/>
    <w:rsid w:val="05905371"/>
    <w:rsid w:val="06431764"/>
    <w:rsid w:val="06451F1B"/>
    <w:rsid w:val="07D71802"/>
    <w:rsid w:val="0AEE5EFD"/>
    <w:rsid w:val="0C27042A"/>
    <w:rsid w:val="0D681ED2"/>
    <w:rsid w:val="0D92163A"/>
    <w:rsid w:val="0D921D8F"/>
    <w:rsid w:val="0E2D0688"/>
    <w:rsid w:val="0FC332B5"/>
    <w:rsid w:val="120E78E8"/>
    <w:rsid w:val="121C431D"/>
    <w:rsid w:val="12211934"/>
    <w:rsid w:val="12266F4A"/>
    <w:rsid w:val="134F1000"/>
    <w:rsid w:val="146D7CE4"/>
    <w:rsid w:val="14C8078D"/>
    <w:rsid w:val="156961A1"/>
    <w:rsid w:val="15805A1F"/>
    <w:rsid w:val="16174664"/>
    <w:rsid w:val="16791583"/>
    <w:rsid w:val="16EE2ABE"/>
    <w:rsid w:val="17021556"/>
    <w:rsid w:val="17143FA5"/>
    <w:rsid w:val="17784CE2"/>
    <w:rsid w:val="17825B3B"/>
    <w:rsid w:val="179E57D5"/>
    <w:rsid w:val="17D023BA"/>
    <w:rsid w:val="17D937F5"/>
    <w:rsid w:val="1A564145"/>
    <w:rsid w:val="1BC155C2"/>
    <w:rsid w:val="1D281CBB"/>
    <w:rsid w:val="1DFD28CD"/>
    <w:rsid w:val="1E0D0A3A"/>
    <w:rsid w:val="1FBC4DE6"/>
    <w:rsid w:val="1FFE1506"/>
    <w:rsid w:val="1FFF9E65"/>
    <w:rsid w:val="201E22C4"/>
    <w:rsid w:val="20CF306F"/>
    <w:rsid w:val="21611D4D"/>
    <w:rsid w:val="21725D08"/>
    <w:rsid w:val="22C3328D"/>
    <w:rsid w:val="23EF4F65"/>
    <w:rsid w:val="240115C5"/>
    <w:rsid w:val="247578BD"/>
    <w:rsid w:val="24C8181F"/>
    <w:rsid w:val="25744AF0"/>
    <w:rsid w:val="26694CB8"/>
    <w:rsid w:val="27BB1E8A"/>
    <w:rsid w:val="28B60BD0"/>
    <w:rsid w:val="297665F9"/>
    <w:rsid w:val="2A4C3917"/>
    <w:rsid w:val="2B932BBB"/>
    <w:rsid w:val="2C251BC9"/>
    <w:rsid w:val="2C5E2660"/>
    <w:rsid w:val="2CA451E4"/>
    <w:rsid w:val="2DCD2FD2"/>
    <w:rsid w:val="2E787FE7"/>
    <w:rsid w:val="2EA712DE"/>
    <w:rsid w:val="2EC12DE1"/>
    <w:rsid w:val="2ECA0AA8"/>
    <w:rsid w:val="2FAF6CBE"/>
    <w:rsid w:val="2FBDC2F8"/>
    <w:rsid w:val="308B16AE"/>
    <w:rsid w:val="31967B15"/>
    <w:rsid w:val="33F73666"/>
    <w:rsid w:val="342E3F82"/>
    <w:rsid w:val="356F38BD"/>
    <w:rsid w:val="368A701A"/>
    <w:rsid w:val="36C400A1"/>
    <w:rsid w:val="37D19EE6"/>
    <w:rsid w:val="38762977"/>
    <w:rsid w:val="387B5C39"/>
    <w:rsid w:val="38CA3095"/>
    <w:rsid w:val="3B8D28D8"/>
    <w:rsid w:val="3BF6422B"/>
    <w:rsid w:val="3DA874BA"/>
    <w:rsid w:val="3DD27E02"/>
    <w:rsid w:val="3E563B2E"/>
    <w:rsid w:val="3FFE7A06"/>
    <w:rsid w:val="40AF4753"/>
    <w:rsid w:val="40B60072"/>
    <w:rsid w:val="42543DA1"/>
    <w:rsid w:val="42754491"/>
    <w:rsid w:val="42B07FBC"/>
    <w:rsid w:val="46A92562"/>
    <w:rsid w:val="49DD259B"/>
    <w:rsid w:val="49F15899"/>
    <w:rsid w:val="4A8F0381"/>
    <w:rsid w:val="4AE137E7"/>
    <w:rsid w:val="4B1F3F5B"/>
    <w:rsid w:val="4B6157DE"/>
    <w:rsid w:val="4B70341E"/>
    <w:rsid w:val="4B8A6A34"/>
    <w:rsid w:val="4BFE007D"/>
    <w:rsid w:val="4C2361CF"/>
    <w:rsid w:val="4DC66BE6"/>
    <w:rsid w:val="4E241889"/>
    <w:rsid w:val="4E41243B"/>
    <w:rsid w:val="4EC44362"/>
    <w:rsid w:val="4F0C2A48"/>
    <w:rsid w:val="4F851595"/>
    <w:rsid w:val="518C1C1F"/>
    <w:rsid w:val="52F757BE"/>
    <w:rsid w:val="56116748"/>
    <w:rsid w:val="573C79E3"/>
    <w:rsid w:val="580327DC"/>
    <w:rsid w:val="585A6068"/>
    <w:rsid w:val="588B3347"/>
    <w:rsid w:val="5A6C4CE3"/>
    <w:rsid w:val="5C6E72C5"/>
    <w:rsid w:val="5C781F43"/>
    <w:rsid w:val="5DB03139"/>
    <w:rsid w:val="5DF825FD"/>
    <w:rsid w:val="5F284106"/>
    <w:rsid w:val="5F7E51CD"/>
    <w:rsid w:val="5F9A4241"/>
    <w:rsid w:val="5FE3C3E6"/>
    <w:rsid w:val="601A6E53"/>
    <w:rsid w:val="60A94544"/>
    <w:rsid w:val="60E05AE3"/>
    <w:rsid w:val="60F7289E"/>
    <w:rsid w:val="61025C18"/>
    <w:rsid w:val="61F335F4"/>
    <w:rsid w:val="62EE0E14"/>
    <w:rsid w:val="647EA9A4"/>
    <w:rsid w:val="6525440C"/>
    <w:rsid w:val="6714462C"/>
    <w:rsid w:val="67232735"/>
    <w:rsid w:val="676438FD"/>
    <w:rsid w:val="677F5811"/>
    <w:rsid w:val="67E62DCD"/>
    <w:rsid w:val="68DC1B6E"/>
    <w:rsid w:val="6B3709F5"/>
    <w:rsid w:val="6B7B3ACE"/>
    <w:rsid w:val="6CA32D5A"/>
    <w:rsid w:val="6DA265FA"/>
    <w:rsid w:val="702E400D"/>
    <w:rsid w:val="708E1248"/>
    <w:rsid w:val="70963BE1"/>
    <w:rsid w:val="70D867D7"/>
    <w:rsid w:val="713E7232"/>
    <w:rsid w:val="71AA2FCF"/>
    <w:rsid w:val="72847BED"/>
    <w:rsid w:val="737FFA3B"/>
    <w:rsid w:val="73FD0D90"/>
    <w:rsid w:val="752305BA"/>
    <w:rsid w:val="75A5F6FD"/>
    <w:rsid w:val="767F10E7"/>
    <w:rsid w:val="76A17C26"/>
    <w:rsid w:val="76DF266D"/>
    <w:rsid w:val="77912854"/>
    <w:rsid w:val="77B20920"/>
    <w:rsid w:val="77C02BE3"/>
    <w:rsid w:val="78053CE2"/>
    <w:rsid w:val="78AF606F"/>
    <w:rsid w:val="79515378"/>
    <w:rsid w:val="79C44249"/>
    <w:rsid w:val="7B480E98"/>
    <w:rsid w:val="7C52214F"/>
    <w:rsid w:val="7D293E8A"/>
    <w:rsid w:val="7DA24AC0"/>
    <w:rsid w:val="7EB4209C"/>
    <w:rsid w:val="7EFCBC34"/>
    <w:rsid w:val="7F7DF8AE"/>
    <w:rsid w:val="7FEDEE04"/>
    <w:rsid w:val="D6DF2006"/>
    <w:rsid w:val="EBFF974A"/>
    <w:rsid w:val="F37F9206"/>
    <w:rsid w:val="F9BDEE6B"/>
    <w:rsid w:val="FB39FBE2"/>
    <w:rsid w:val="FE7E954C"/>
    <w:rsid w:val="FF2FC6B8"/>
    <w:rsid w:val="FFEA3158"/>
    <w:rsid w:val="FFFEC8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99"/>
    <w:pPr>
      <w:spacing w:line="400" w:lineRule="exact"/>
    </w:pPr>
    <w:rPr>
      <w:szCs w:val="2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unhideWhenUsed/>
    <w:qFormat/>
    <w:uiPriority w:val="0"/>
    <w:rPr>
      <w:rFonts w:ascii="仿宋" w:hAnsi="仿宋" w:eastAsia="仿宋" w:cs="仿宋"/>
      <w:sz w:val="28"/>
      <w:szCs w:val="28"/>
      <w:lang w:val="zh-CN" w:eastAsia="zh-CN" w:bidi="zh-CN"/>
    </w:rPr>
  </w:style>
  <w:style w:type="paragraph" w:styleId="6">
    <w:name w:val="Body Text Indent"/>
    <w:basedOn w:val="1"/>
    <w:next w:val="1"/>
    <w:qFormat/>
    <w:uiPriority w:val="0"/>
    <w:pPr>
      <w:ind w:firstLine="560" w:firstLineChars="200"/>
    </w:pPr>
    <w:rPr>
      <w:sz w:val="28"/>
      <w:szCs w:val="28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First Indent 2"/>
    <w:basedOn w:val="6"/>
    <w:qFormat/>
    <w:uiPriority w:val="0"/>
    <w:pPr>
      <w:ind w:firstLine="420"/>
    </w:p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000000"/>
      <w:sz w:val="14"/>
      <w:szCs w:val="14"/>
      <w:u w:val="none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页眉 Char"/>
    <w:basedOn w:val="11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Table Paragraph"/>
    <w:basedOn w:val="1"/>
    <w:qFormat/>
    <w:uiPriority w:val="1"/>
    <w:rPr>
      <w:rFonts w:ascii="hakuyoxingshu7000" w:hAnsi="hakuyoxingshu7000" w:eastAsia="hakuyoxingshu7000" w:cs="hakuyoxingshu7000"/>
      <w:lang w:val="zh-CN" w:bidi="zh-CN"/>
    </w:rPr>
  </w:style>
  <w:style w:type="paragraph" w:customStyle="1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180</Words>
  <Characters>1031</Characters>
  <Lines>8</Lines>
  <Paragraphs>2</Paragraphs>
  <ScaleCrop>false</ScaleCrop>
  <LinksUpToDate>false</LinksUpToDate>
  <CharactersWithSpaces>1209</CharactersWithSpaces>
  <Application>WPS Office_3.0.2.4882_F1E327BC-269C-435d-A152-05C5408002CA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2023-02-16T18:33:00Z</dcterms:created>
  <dc:creator>jj</dc:creator>
  <cp:lastModifiedBy>apple</cp:lastModifiedBy>
  <cp:lastPrinted>2022-07-27T22:40:00Z</cp:lastPrinted>
  <dcterms:modified xsi:type="dcterms:W3CDTF">2024-11-04T16:27:07Z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  <property fmtid="{D5CDD505-2E9C-101B-9397-08002B2CF9AE}" pid="3" name="ICV">
    <vt:lpwstr>6523B744B4814EA3BD19CA1ED7B4A7F6</vt:lpwstr>
  </property>
</Properties>
</file>